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rPr>
          <w:b w:val="1"/>
          <w:color w:val="0e101a"/>
          <w:sz w:val="32"/>
          <w:szCs w:val="32"/>
        </w:rPr>
      </w:pPr>
      <w:r w:rsidDel="00000000" w:rsidR="00000000" w:rsidRPr="00000000">
        <w:rPr>
          <w:b w:val="1"/>
          <w:color w:val="0e101a"/>
          <w:sz w:val="32"/>
          <w:szCs w:val="32"/>
          <w:rtl w:val="0"/>
        </w:rPr>
        <w:t xml:space="preserve">Application Questionnaire and Demonstration Proposal</w:t>
      </w:r>
    </w:p>
    <w:p w:rsidR="00000000" w:rsidDel="00000000" w:rsidP="00000000" w:rsidRDefault="00000000" w:rsidRPr="00000000" w14:paraId="00000002">
      <w:pPr>
        <w:spacing w:after="0" w:before="0" w:line="240" w:lineRule="auto"/>
        <w:rPr>
          <w:rFonts w:ascii="Gothic A1" w:cs="Gothic A1" w:eastAsia="Gothic A1" w:hAnsi="Gothic A1"/>
          <w:color w:val="0e101a"/>
        </w:rPr>
      </w:pPr>
      <w:r w:rsidDel="00000000" w:rsidR="00000000" w:rsidRPr="00000000">
        <w:rPr>
          <w:rtl w:val="0"/>
        </w:rPr>
      </w:r>
    </w:p>
    <w:p w:rsidR="00000000" w:rsidDel="00000000" w:rsidP="00000000" w:rsidRDefault="00000000" w:rsidRPr="00000000" w14:paraId="00000003">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Please respond to each of the following questions and prompts in this or a separate document.</w:t>
      </w:r>
    </w:p>
    <w:p w:rsidR="00000000" w:rsidDel="00000000" w:rsidP="00000000" w:rsidRDefault="00000000" w:rsidRPr="00000000" w14:paraId="00000004">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Read each question or prompt carefully and refer to the Frequently Asked Questions on the Utah Office of Regulatory Relief website for additional guidance. </w:t>
      </w:r>
    </w:p>
    <w:p w:rsidR="00000000" w:rsidDel="00000000" w:rsidP="00000000" w:rsidRDefault="00000000" w:rsidRPr="00000000" w14:paraId="00000005">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06">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Submit your completed document with your application using the online portal (located at</w:t>
      </w:r>
      <w:hyperlink r:id="rId7">
        <w:r w:rsidDel="00000000" w:rsidR="00000000" w:rsidRPr="00000000">
          <w:rPr>
            <w:rFonts w:ascii="Gothic A1" w:cs="Gothic A1" w:eastAsia="Gothic A1" w:hAnsi="Gothic A1"/>
            <w:color w:val="0e101a"/>
            <w:sz w:val="20"/>
            <w:szCs w:val="20"/>
            <w:rtl w:val="0"/>
          </w:rPr>
          <w:t xml:space="preserve"> </w:t>
        </w:r>
      </w:hyperlink>
      <w:hyperlink r:id="rId8">
        <w:r w:rsidDel="00000000" w:rsidR="00000000" w:rsidRPr="00000000">
          <w:rPr>
            <w:rFonts w:ascii="Gothic A1" w:cs="Gothic A1" w:eastAsia="Gothic A1" w:hAnsi="Gothic A1"/>
            <w:color w:val="1155cc"/>
            <w:sz w:val="20"/>
            <w:szCs w:val="20"/>
            <w:u w:val="single"/>
            <w:rtl w:val="0"/>
          </w:rPr>
          <w:t xml:space="preserve">utahecon.secure.force.com/econ</w:t>
        </w:r>
      </w:hyperlink>
      <w:r w:rsidDel="00000000" w:rsidR="00000000" w:rsidRPr="00000000">
        <w:rPr>
          <w:rFonts w:ascii="Gothic A1" w:cs="Gothic A1" w:eastAsia="Gothic A1" w:hAnsi="Gothic A1"/>
          <w:color w:val="0e101a"/>
          <w:sz w:val="20"/>
          <w:szCs w:val="20"/>
          <w:rtl w:val="0"/>
        </w:rPr>
        <w:t xml:space="preserve">).  </w:t>
      </w:r>
    </w:p>
    <w:p w:rsidR="00000000" w:rsidDel="00000000" w:rsidP="00000000" w:rsidRDefault="00000000" w:rsidRPr="00000000" w14:paraId="00000007">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08">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 1. Business’s full, legal name and company URL(s).</w:t>
      </w:r>
    </w:p>
    <w:p w:rsidR="00000000" w:rsidDel="00000000" w:rsidP="00000000" w:rsidRDefault="00000000" w:rsidRPr="00000000" w14:paraId="00000009">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0A">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2. Identify key personnel and their positions.</w:t>
      </w:r>
    </w:p>
    <w:p w:rsidR="00000000" w:rsidDel="00000000" w:rsidP="00000000" w:rsidRDefault="00000000" w:rsidRPr="00000000" w14:paraId="0000000B">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0C">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3. Have you or any of your participating personnel been convicted of a crime or are currently under investigation of a fraud or business-related crime? If yes, please explain. </w:t>
      </w:r>
    </w:p>
    <w:p w:rsidR="00000000" w:rsidDel="00000000" w:rsidP="00000000" w:rsidRDefault="00000000" w:rsidRPr="00000000" w14:paraId="0000000D">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0E">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4. Please provide an overview of business operations. </w:t>
      </w:r>
    </w:p>
    <w:p w:rsidR="00000000" w:rsidDel="00000000" w:rsidP="00000000" w:rsidRDefault="00000000" w:rsidRPr="00000000" w14:paraId="0000000F">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10">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5. Describe the product or service proposed for testing and how it functions. Explain the innovation included in the product or service and the nature or features of it that distinguish it from any similar product or service available in the state.</w:t>
      </w:r>
    </w:p>
    <w:p w:rsidR="00000000" w:rsidDel="00000000" w:rsidP="00000000" w:rsidRDefault="00000000" w:rsidRPr="00000000" w14:paraId="00000011">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12">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6. What stage of development is the product or service currently at? </w:t>
      </w:r>
    </w:p>
    <w:p w:rsidR="00000000" w:rsidDel="00000000" w:rsidP="00000000" w:rsidRDefault="00000000" w:rsidRPr="00000000" w14:paraId="00000013">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14">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7. List every government agency that you know of which regulates your business.</w:t>
      </w:r>
    </w:p>
    <w:p w:rsidR="00000000" w:rsidDel="00000000" w:rsidP="00000000" w:rsidRDefault="00000000" w:rsidRPr="00000000" w14:paraId="00000015">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16">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8. Cite the specific sections or subsections of code that you are seeking relief from and would otherwise prevent you from operating outside of the Regulatory Sandbox. Explain why a waiver from each law or regulation is necessary.  </w:t>
      </w:r>
    </w:p>
    <w:p w:rsidR="00000000" w:rsidDel="00000000" w:rsidP="00000000" w:rsidRDefault="00000000" w:rsidRPr="00000000" w14:paraId="00000017">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18">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9. Describe the proposed demonstration plan, including each of the following points:</w:t>
      </w:r>
    </w:p>
    <w:p w:rsidR="00000000" w:rsidDel="00000000" w:rsidP="00000000" w:rsidRDefault="00000000" w:rsidRPr="00000000" w14:paraId="00000019">
      <w:pPr>
        <w:numPr>
          <w:ilvl w:val="0"/>
          <w:numId w:val="1"/>
        </w:numPr>
        <w:spacing w:after="0" w:before="0" w:line="240" w:lineRule="auto"/>
        <w:ind w:left="720" w:hanging="360"/>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Estimated periods for beginning and ending the demonstration in the Regulatory Sandbox</w:t>
      </w:r>
    </w:p>
    <w:p w:rsidR="00000000" w:rsidDel="00000000" w:rsidP="00000000" w:rsidRDefault="00000000" w:rsidRPr="00000000" w14:paraId="0000001A">
      <w:pPr>
        <w:numPr>
          <w:ilvl w:val="0"/>
          <w:numId w:val="1"/>
        </w:numPr>
        <w:spacing w:after="0" w:before="0" w:line="240" w:lineRule="auto"/>
        <w:ind w:left="720" w:hanging="360"/>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Who the anticipated consumers of the offering are, and how the offering will benefit them</w:t>
      </w:r>
    </w:p>
    <w:p w:rsidR="00000000" w:rsidDel="00000000" w:rsidP="00000000" w:rsidRDefault="00000000" w:rsidRPr="00000000" w14:paraId="0000001B">
      <w:pPr>
        <w:numPr>
          <w:ilvl w:val="0"/>
          <w:numId w:val="1"/>
        </w:numPr>
        <w:spacing w:after="0" w:before="0" w:line="240" w:lineRule="auto"/>
        <w:ind w:left="720" w:hanging="360"/>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An outline of the anticipated consumer experience </w:t>
      </w:r>
    </w:p>
    <w:p w:rsidR="00000000" w:rsidDel="00000000" w:rsidP="00000000" w:rsidRDefault="00000000" w:rsidRPr="00000000" w14:paraId="0000001C">
      <w:pPr>
        <w:numPr>
          <w:ilvl w:val="0"/>
          <w:numId w:val="1"/>
        </w:numPr>
        <w:spacing w:after="0" w:before="0" w:line="240" w:lineRule="auto"/>
        <w:ind w:left="720" w:hanging="360"/>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What risks might exist for consumers who use or purchase the offering</w:t>
      </w:r>
    </w:p>
    <w:p w:rsidR="00000000" w:rsidDel="00000000" w:rsidP="00000000" w:rsidRDefault="00000000" w:rsidRPr="00000000" w14:paraId="0000001D">
      <w:pPr>
        <w:numPr>
          <w:ilvl w:val="0"/>
          <w:numId w:val="1"/>
        </w:numPr>
        <w:spacing w:after="0" w:before="0" w:line="240" w:lineRule="auto"/>
        <w:ind w:left="720" w:hanging="360"/>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How participating in the Regulatory Sandbox would enable a successful demonstration of the offering </w:t>
      </w:r>
    </w:p>
    <w:p w:rsidR="00000000" w:rsidDel="00000000" w:rsidP="00000000" w:rsidRDefault="00000000" w:rsidRPr="00000000" w14:paraId="0000001E">
      <w:pPr>
        <w:numPr>
          <w:ilvl w:val="0"/>
          <w:numId w:val="1"/>
        </w:numPr>
        <w:spacing w:after="0" w:before="0" w:line="240" w:lineRule="auto"/>
        <w:ind w:left="720" w:hanging="360"/>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What your consumer protection plan is (i.e., how will you monitor and assess the testing of the product or service to protect consumers from any potential harm resulting from offering the product or service in the sandbox?)</w:t>
      </w:r>
    </w:p>
    <w:p w:rsidR="00000000" w:rsidDel="00000000" w:rsidP="00000000" w:rsidRDefault="00000000" w:rsidRPr="00000000" w14:paraId="0000001F">
      <w:pPr>
        <w:numPr>
          <w:ilvl w:val="0"/>
          <w:numId w:val="1"/>
        </w:numPr>
        <w:spacing w:after="0" w:before="0" w:line="240" w:lineRule="auto"/>
        <w:ind w:left="720" w:hanging="360"/>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Your anticipated next steps upon completion of the demonstration in the Regulatory Sandbox (e.g., how you plan to terminate the demonstration, plans to pursue necessary licensure or authorization, plans to request a change to the laws or regulations, etc.) </w:t>
      </w:r>
    </w:p>
    <w:p w:rsidR="00000000" w:rsidDel="00000000" w:rsidP="00000000" w:rsidRDefault="00000000" w:rsidRPr="00000000" w14:paraId="00000020">
      <w:pPr>
        <w:spacing w:after="0" w:before="0" w:line="240" w:lineRule="auto"/>
        <w:ind w:left="720" w:firstLine="0"/>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21">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10. How will you measure the success of your demonstration? What specific metrics will you use? </w:t>
      </w:r>
    </w:p>
    <w:p w:rsidR="00000000" w:rsidDel="00000000" w:rsidP="00000000" w:rsidRDefault="00000000" w:rsidRPr="00000000" w14:paraId="00000022">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23">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11. If applicable, how is the offering subject to licensing, legal prohibition, or other authorization requirements outside of the Regulatory Sandbox? </w:t>
      </w:r>
    </w:p>
    <w:p w:rsidR="00000000" w:rsidDel="00000000" w:rsidP="00000000" w:rsidRDefault="00000000" w:rsidRPr="00000000" w14:paraId="00000024">
      <w:pPr>
        <w:spacing w:after="0" w:before="0" w:line="240" w:lineRule="auto"/>
        <w:rPr>
          <w:rFonts w:ascii="Gothic A1" w:cs="Gothic A1" w:eastAsia="Gothic A1" w:hAnsi="Gothic A1"/>
          <w:color w:val="0e101a"/>
          <w:sz w:val="20"/>
          <w:szCs w:val="20"/>
        </w:rPr>
      </w:pPr>
      <w:r w:rsidDel="00000000" w:rsidR="00000000" w:rsidRPr="00000000">
        <w:rPr>
          <w:rtl w:val="0"/>
        </w:rPr>
      </w:r>
    </w:p>
    <w:p w:rsidR="00000000" w:rsidDel="00000000" w:rsidP="00000000" w:rsidRDefault="00000000" w:rsidRPr="00000000" w14:paraId="00000025">
      <w:pPr>
        <w:spacing w:after="0" w:before="0" w:line="240" w:lineRule="auto"/>
        <w:rPr>
          <w:rFonts w:ascii="Gothic A1" w:cs="Gothic A1" w:eastAsia="Gothic A1" w:hAnsi="Gothic A1"/>
          <w:color w:val="0e101a"/>
          <w:sz w:val="20"/>
          <w:szCs w:val="20"/>
        </w:rPr>
      </w:pPr>
      <w:r w:rsidDel="00000000" w:rsidR="00000000" w:rsidRPr="00000000">
        <w:rPr>
          <w:rFonts w:ascii="Gothic A1" w:cs="Gothic A1" w:eastAsia="Gothic A1" w:hAnsi="Gothic A1"/>
          <w:color w:val="0e101a"/>
          <w:sz w:val="20"/>
          <w:szCs w:val="20"/>
          <w:rtl w:val="0"/>
        </w:rPr>
        <w:t xml:space="preserve">12. Is your company offering the same or a similar product or service through a sandbox program in a different state? If so, please identify which state and sandbox program. </w:t>
      </w:r>
    </w:p>
    <w:p w:rsidR="00000000" w:rsidDel="00000000" w:rsidP="00000000" w:rsidRDefault="00000000" w:rsidRPr="00000000" w14:paraId="00000026">
      <w:pPr>
        <w:spacing w:after="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7">
      <w:pPr>
        <w:spacing w:after="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 </w:t>
      </w:r>
    </w:p>
    <w:sectPr>
      <w:headerReference r:id="rId9" w:type="default"/>
      <w:headerReference r:id="rId10" w:type="firs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othic A1">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drawing>
        <wp:inline distB="114300" distT="114300" distL="114300" distR="114300">
          <wp:extent cx="3094987" cy="80486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094987" cy="80486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utahecon.secure.force.com/econ/" TargetMode="External"/><Relationship Id="rId8" Type="http://schemas.openxmlformats.org/officeDocument/2006/relationships/hyperlink" Target="https://utahecon.secure.force.com/ec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thicA1-regular.ttf"/><Relationship Id="rId2" Type="http://schemas.openxmlformats.org/officeDocument/2006/relationships/font" Target="fonts/GothicA1-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pXJBeJRinRxWioO5copwZRz6g==">CgMxLjA4AHIhMVN4SEZjMDFDand6S3dzTmh2d1pwQW0wMXhYblhfNmdv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2023-01-06T22:35:00Z</dcterms:created>
  <dc:creator>Sarah Nielsen</dc:creator>
</cp:coreProperties>
</file>